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92CA18" w14:textId="77777777" w:rsidR="00A0646F" w:rsidRPr="00A0646F" w:rsidRDefault="00A0646F" w:rsidP="0058777D">
      <w:pPr>
        <w:spacing w:after="0"/>
        <w:rPr>
          <w:rFonts w:ascii="Arial" w:eastAsia="Calibri" w:hAnsi="Arial" w:cs="Arial"/>
          <w:b/>
          <w:sz w:val="36"/>
          <w:szCs w:val="36"/>
        </w:rPr>
      </w:pPr>
      <w:r>
        <w:rPr>
          <w:rFonts w:ascii="Arial" w:eastAsia="Calibri" w:hAnsi="Arial" w:cs="Arial"/>
          <w:b/>
          <w:noProof/>
          <w:sz w:val="36"/>
          <w:szCs w:val="36"/>
          <w:lang w:eastAsia="en-GB"/>
        </w:rPr>
        <w:drawing>
          <wp:anchor distT="0" distB="0" distL="114300" distR="114300" simplePos="0" relativeHeight="251658240" behindDoc="1" locked="0" layoutInCell="1" allowOverlap="1" wp14:anchorId="2EB505E5" wp14:editId="6450DA01">
            <wp:simplePos x="0" y="0"/>
            <wp:positionH relativeFrom="margin">
              <wp:posOffset>-922655</wp:posOffset>
            </wp:positionH>
            <wp:positionV relativeFrom="margin">
              <wp:posOffset>-937260</wp:posOffset>
            </wp:positionV>
            <wp:extent cx="7582535" cy="10720070"/>
            <wp:effectExtent l="0" t="0" r="0" b="5080"/>
            <wp:wrapNone/>
            <wp:docPr id="1" name="Picture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2535" cy="10720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62E48">
        <w:rPr>
          <w:rFonts w:ascii="Arial" w:eastAsia="Calibri" w:hAnsi="Arial" w:cs="Arial"/>
          <w:b/>
          <w:sz w:val="36"/>
          <w:szCs w:val="36"/>
        </w:rPr>
        <w:t>Regulatory Principle</w:t>
      </w:r>
      <w:r w:rsidR="00362F7E">
        <w:rPr>
          <w:rFonts w:ascii="Arial" w:eastAsia="Calibri" w:hAnsi="Arial" w:cs="Arial"/>
          <w:b/>
          <w:sz w:val="36"/>
          <w:szCs w:val="36"/>
        </w:rPr>
        <w:t>s</w:t>
      </w:r>
      <w:r w:rsidR="00962E48">
        <w:rPr>
          <w:rFonts w:ascii="Arial" w:eastAsia="Calibri" w:hAnsi="Arial" w:cs="Arial"/>
          <w:b/>
          <w:sz w:val="36"/>
          <w:szCs w:val="36"/>
        </w:rPr>
        <w:t xml:space="preserve"> Directive</w:t>
      </w:r>
    </w:p>
    <w:p w14:paraId="395FB803" w14:textId="77777777" w:rsidR="00A0646F" w:rsidRDefault="00A0646F" w:rsidP="0058777D">
      <w:pPr>
        <w:spacing w:after="0"/>
        <w:rPr>
          <w:rFonts w:ascii="Arial" w:hAnsi="Arial" w:cs="Arial"/>
          <w:b/>
          <w:bCs/>
          <w:sz w:val="36"/>
          <w:szCs w:val="36"/>
        </w:rPr>
      </w:pPr>
      <w:r w:rsidRPr="00A0646F">
        <w:rPr>
          <w:rFonts w:ascii="Arial" w:hAnsi="Arial" w:cs="Arial"/>
          <w:b/>
          <w:bCs/>
          <w:sz w:val="36"/>
          <w:szCs w:val="36"/>
        </w:rPr>
        <w:t xml:space="preserve">RPDIR </w:t>
      </w:r>
      <w:r w:rsidR="002928D8">
        <w:rPr>
          <w:rFonts w:ascii="Arial" w:hAnsi="Arial" w:cs="Arial"/>
          <w:b/>
          <w:bCs/>
          <w:sz w:val="36"/>
          <w:szCs w:val="36"/>
        </w:rPr>
        <w:t>—</w:t>
      </w:r>
      <w:r w:rsidRPr="00A0646F">
        <w:rPr>
          <w:rFonts w:ascii="Arial" w:hAnsi="Arial" w:cs="Arial"/>
          <w:b/>
          <w:bCs/>
          <w:sz w:val="36"/>
          <w:szCs w:val="36"/>
        </w:rPr>
        <w:t xml:space="preserve"> </w:t>
      </w:r>
      <w:r>
        <w:rPr>
          <w:rFonts w:ascii="Arial" w:hAnsi="Arial" w:cs="Arial"/>
          <w:b/>
          <w:bCs/>
          <w:sz w:val="36"/>
          <w:szCs w:val="36"/>
        </w:rPr>
        <w:t>4</w:t>
      </w:r>
    </w:p>
    <w:p w14:paraId="282314E5" w14:textId="77777777" w:rsidR="0058777D" w:rsidRPr="00A0646F" w:rsidRDefault="0058777D" w:rsidP="0058777D">
      <w:pPr>
        <w:spacing w:after="0"/>
        <w:rPr>
          <w:rFonts w:ascii="Arial" w:eastAsia="Calibri" w:hAnsi="Arial" w:cs="Arial"/>
          <w:b/>
          <w:sz w:val="48"/>
          <w:szCs w:val="48"/>
        </w:rPr>
      </w:pPr>
    </w:p>
    <w:p w14:paraId="64E56BCE" w14:textId="77777777" w:rsidR="00962E48" w:rsidRDefault="00962E48" w:rsidP="00965961">
      <w:pPr>
        <w:spacing w:after="0" w:line="240" w:lineRule="auto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 xml:space="preserve">Titling Conventions for SCQF credit rated qualifications </w:t>
      </w:r>
    </w:p>
    <w:p w14:paraId="5065BD23" w14:textId="77777777" w:rsidR="00962E48" w:rsidRDefault="00962E48" w:rsidP="00D17551">
      <w:pPr>
        <w:rPr>
          <w:rFonts w:ascii="Arial" w:eastAsia="Calibri" w:hAnsi="Arial" w:cs="Arial"/>
        </w:rPr>
      </w:pPr>
    </w:p>
    <w:p w14:paraId="6A15D8DB" w14:textId="77777777" w:rsidR="00547240" w:rsidRPr="00974F3B" w:rsidRDefault="00BC4545" w:rsidP="00D17551">
      <w:pPr>
        <w:rPr>
          <w:rFonts w:ascii="Arial" w:eastAsia="Calibri" w:hAnsi="Arial" w:cs="Arial"/>
        </w:rPr>
      </w:pPr>
      <w:r w:rsidRPr="00974F3B">
        <w:rPr>
          <w:rFonts w:ascii="Arial" w:eastAsia="Calibri" w:hAnsi="Arial" w:cs="Arial"/>
        </w:rPr>
        <w:t>The purpose of this Regulatory Principle</w:t>
      </w:r>
      <w:r w:rsidR="002434C8" w:rsidRPr="00974F3B">
        <w:rPr>
          <w:rFonts w:ascii="Arial" w:eastAsia="Calibri" w:hAnsi="Arial" w:cs="Arial"/>
        </w:rPr>
        <w:t>s</w:t>
      </w:r>
      <w:r w:rsidRPr="00974F3B">
        <w:rPr>
          <w:rFonts w:ascii="Arial" w:eastAsia="Calibri" w:hAnsi="Arial" w:cs="Arial"/>
        </w:rPr>
        <w:t xml:space="preserve"> Directive</w:t>
      </w:r>
      <w:r w:rsidR="00D17551" w:rsidRPr="00974F3B">
        <w:rPr>
          <w:rFonts w:ascii="Arial" w:eastAsia="Calibri" w:hAnsi="Arial" w:cs="Arial"/>
        </w:rPr>
        <w:t xml:space="preserve"> is to clarify the titling conventions for qualifications which have been credit rated </w:t>
      </w:r>
      <w:r w:rsidRPr="00974F3B">
        <w:rPr>
          <w:rFonts w:ascii="Arial" w:eastAsia="Calibri" w:hAnsi="Arial" w:cs="Arial"/>
        </w:rPr>
        <w:t>for the SCQF.</w:t>
      </w:r>
      <w:r w:rsidR="00CC7F18" w:rsidRPr="00974F3B">
        <w:rPr>
          <w:rFonts w:ascii="Arial" w:eastAsia="Calibri" w:hAnsi="Arial" w:cs="Arial"/>
        </w:rPr>
        <w:t xml:space="preserve"> This Regulatory Principle</w:t>
      </w:r>
      <w:r w:rsidR="002434C8" w:rsidRPr="00974F3B">
        <w:rPr>
          <w:rFonts w:ascii="Arial" w:eastAsia="Calibri" w:hAnsi="Arial" w:cs="Arial"/>
        </w:rPr>
        <w:t>s</w:t>
      </w:r>
      <w:r w:rsidR="00CC7F18" w:rsidRPr="00974F3B">
        <w:rPr>
          <w:rFonts w:ascii="Arial" w:eastAsia="Calibri" w:hAnsi="Arial" w:cs="Arial"/>
        </w:rPr>
        <w:t xml:space="preserve"> Directive should be read in conjunction with RPDIR – 3 Logos and certificate requirements for SQA accredited qual</w:t>
      </w:r>
      <w:r w:rsidR="0043376F" w:rsidRPr="00974F3B">
        <w:rPr>
          <w:rFonts w:ascii="Arial" w:eastAsia="Calibri" w:hAnsi="Arial" w:cs="Arial"/>
        </w:rPr>
        <w:t>i</w:t>
      </w:r>
      <w:r w:rsidR="00CC7F18" w:rsidRPr="00974F3B">
        <w:rPr>
          <w:rFonts w:ascii="Arial" w:eastAsia="Calibri" w:hAnsi="Arial" w:cs="Arial"/>
        </w:rPr>
        <w:t>fications.</w:t>
      </w:r>
      <w:r w:rsidRPr="00974F3B">
        <w:rPr>
          <w:rFonts w:ascii="Arial" w:eastAsia="Calibri" w:hAnsi="Arial" w:cs="Arial"/>
        </w:rPr>
        <w:t xml:space="preserve"> </w:t>
      </w:r>
    </w:p>
    <w:p w14:paraId="632D2E09" w14:textId="77777777" w:rsidR="00CA78CE" w:rsidRPr="00974F3B" w:rsidRDefault="00CA78CE" w:rsidP="00D17551">
      <w:pPr>
        <w:rPr>
          <w:rFonts w:ascii="Arial" w:eastAsia="Calibri" w:hAnsi="Arial" w:cs="Arial"/>
          <w:b/>
        </w:rPr>
      </w:pPr>
      <w:r w:rsidRPr="00974F3B">
        <w:rPr>
          <w:rFonts w:ascii="Arial" w:eastAsia="Calibri" w:hAnsi="Arial" w:cs="Arial"/>
          <w:b/>
        </w:rPr>
        <w:t>A</w:t>
      </w:r>
      <w:r w:rsidR="002472C8" w:rsidRPr="00974F3B">
        <w:rPr>
          <w:rFonts w:ascii="Arial" w:eastAsia="Calibri" w:hAnsi="Arial" w:cs="Arial"/>
          <w:b/>
        </w:rPr>
        <w:t xml:space="preserve">warding bodies </w:t>
      </w:r>
      <w:r w:rsidR="00CC7F18" w:rsidRPr="00974F3B">
        <w:rPr>
          <w:rFonts w:ascii="Arial" w:eastAsia="Calibri" w:hAnsi="Arial" w:cs="Arial"/>
          <w:b/>
        </w:rPr>
        <w:t>are reminded that the title of the qualification submitted for accreditation must appear on the candidate’s certificate.</w:t>
      </w:r>
    </w:p>
    <w:p w14:paraId="574BFF5C" w14:textId="77777777" w:rsidR="002472C8" w:rsidRDefault="002472C8" w:rsidP="00EE36B4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000000"/>
          <w:sz w:val="36"/>
          <w:szCs w:val="36"/>
        </w:rPr>
      </w:pPr>
    </w:p>
    <w:p w14:paraId="19906270" w14:textId="77777777" w:rsidR="00EE36B4" w:rsidRPr="00C728CF" w:rsidRDefault="00EE36B4" w:rsidP="00EE36B4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color w:val="000000"/>
          <w:sz w:val="36"/>
          <w:szCs w:val="36"/>
        </w:rPr>
      </w:pPr>
      <w:r w:rsidRPr="00C728CF">
        <w:rPr>
          <w:rFonts w:ascii="Arial" w:eastAsia="Calibri" w:hAnsi="Arial" w:cs="Arial"/>
          <w:b/>
          <w:color w:val="000000"/>
          <w:sz w:val="36"/>
          <w:szCs w:val="36"/>
        </w:rPr>
        <w:t>SVQ Titling</w:t>
      </w:r>
    </w:p>
    <w:p w14:paraId="531D1962" w14:textId="77777777" w:rsidR="00EE36B4" w:rsidRDefault="00EE36B4" w:rsidP="00EE36B4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000000"/>
        </w:rPr>
      </w:pPr>
    </w:p>
    <w:p w14:paraId="1E63B55F" w14:textId="77777777" w:rsidR="00A40B7D" w:rsidRPr="00974F3B" w:rsidRDefault="00965961" w:rsidP="00A40B7D">
      <w:pPr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F</w:t>
      </w:r>
      <w:r w:rsidRPr="00974F3B">
        <w:rPr>
          <w:rFonts w:ascii="Arial" w:eastAsia="Calibri" w:hAnsi="Arial" w:cs="Arial"/>
        </w:rPr>
        <w:t>rom 1 September 2016</w:t>
      </w:r>
      <w:r>
        <w:rPr>
          <w:rFonts w:ascii="Arial" w:eastAsia="Calibri" w:hAnsi="Arial" w:cs="Arial"/>
        </w:rPr>
        <w:t>,</w:t>
      </w:r>
      <w:r w:rsidRPr="00974F3B">
        <w:rPr>
          <w:rFonts w:ascii="Arial" w:eastAsia="Calibri" w:hAnsi="Arial" w:cs="Arial"/>
        </w:rPr>
        <w:t xml:space="preserve"> </w:t>
      </w:r>
      <w:r>
        <w:rPr>
          <w:rFonts w:ascii="Arial" w:eastAsia="Calibri" w:hAnsi="Arial" w:cs="Arial"/>
        </w:rPr>
        <w:t>a</w:t>
      </w:r>
      <w:r w:rsidR="00A40B7D" w:rsidRPr="00974F3B">
        <w:rPr>
          <w:rFonts w:ascii="Arial" w:eastAsia="Calibri" w:hAnsi="Arial" w:cs="Arial"/>
        </w:rPr>
        <w:t>ny new SVQ accreditation submissions</w:t>
      </w:r>
      <w:r>
        <w:rPr>
          <w:rFonts w:ascii="Arial" w:eastAsia="Calibri" w:hAnsi="Arial" w:cs="Arial"/>
        </w:rPr>
        <w:t>,</w:t>
      </w:r>
      <w:r w:rsidR="00A40B7D" w:rsidRPr="00974F3B">
        <w:rPr>
          <w:rFonts w:ascii="Arial" w:eastAsia="Calibri" w:hAnsi="Arial" w:cs="Arial"/>
        </w:rPr>
        <w:t xml:space="preserve"> </w:t>
      </w:r>
      <w:r>
        <w:rPr>
          <w:rFonts w:ascii="Arial" w:eastAsia="Calibri" w:hAnsi="Arial" w:cs="Arial"/>
        </w:rPr>
        <w:t>where the SVQ has been</w:t>
      </w:r>
      <w:r w:rsidR="00A40B7D" w:rsidRPr="00974F3B">
        <w:rPr>
          <w:rFonts w:ascii="Arial" w:eastAsia="Calibri" w:hAnsi="Arial" w:cs="Arial"/>
        </w:rPr>
        <w:t xml:space="preserve"> credit rated for the SCQF</w:t>
      </w:r>
      <w:r>
        <w:rPr>
          <w:rFonts w:ascii="Arial" w:eastAsia="Calibri" w:hAnsi="Arial" w:cs="Arial"/>
        </w:rPr>
        <w:t>,</w:t>
      </w:r>
      <w:r w:rsidR="00A40B7D" w:rsidRPr="00974F3B">
        <w:rPr>
          <w:rFonts w:ascii="Arial" w:eastAsia="Calibri" w:hAnsi="Arial" w:cs="Arial"/>
        </w:rPr>
        <w:t xml:space="preserve"> must use the new SVQ titling convention, citing the SCQF Level only.</w:t>
      </w:r>
    </w:p>
    <w:p w14:paraId="7231BF25" w14:textId="77777777" w:rsidR="00A40B7D" w:rsidRPr="00974F3B" w:rsidRDefault="00A40B7D" w:rsidP="00A40B7D">
      <w:pPr>
        <w:rPr>
          <w:rFonts w:ascii="Arial" w:eastAsia="Calibri" w:hAnsi="Arial" w:cs="Arial"/>
        </w:rPr>
      </w:pPr>
      <w:r w:rsidRPr="00974F3B">
        <w:rPr>
          <w:rFonts w:ascii="Arial" w:eastAsia="Calibri" w:hAnsi="Arial" w:cs="Arial"/>
        </w:rPr>
        <w:t>For those SVQs which are currently accredited and credit rated for the SCQF the title must be changed to the new convention at the point the SVQ is re-accredited.</w:t>
      </w:r>
    </w:p>
    <w:p w14:paraId="797EF323" w14:textId="77777777" w:rsidR="002434C8" w:rsidRPr="00974F3B" w:rsidRDefault="00A40B7D" w:rsidP="00E711FC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FF0000"/>
        </w:rPr>
      </w:pPr>
      <w:r w:rsidRPr="00974F3B">
        <w:rPr>
          <w:rFonts w:ascii="Arial" w:eastAsia="Calibri" w:hAnsi="Arial" w:cs="Arial"/>
          <w:color w:val="000000"/>
        </w:rPr>
        <w:t>Below</w:t>
      </w:r>
      <w:r w:rsidR="00C203B5" w:rsidRPr="00974F3B">
        <w:rPr>
          <w:rFonts w:ascii="Arial" w:eastAsia="Calibri" w:hAnsi="Arial" w:cs="Arial"/>
          <w:color w:val="000000"/>
        </w:rPr>
        <w:t xml:space="preserve"> </w:t>
      </w:r>
      <w:r w:rsidRPr="00974F3B">
        <w:rPr>
          <w:rFonts w:ascii="Arial" w:eastAsia="Calibri" w:hAnsi="Arial" w:cs="Arial"/>
          <w:color w:val="000000"/>
        </w:rPr>
        <w:t xml:space="preserve">is an example of the new </w:t>
      </w:r>
      <w:r w:rsidR="00C203B5" w:rsidRPr="00974F3B">
        <w:rPr>
          <w:rFonts w:ascii="Arial" w:eastAsia="Calibri" w:hAnsi="Arial" w:cs="Arial"/>
          <w:color w:val="000000"/>
        </w:rPr>
        <w:t>titling convention</w:t>
      </w:r>
      <w:r w:rsidR="00897A70" w:rsidRPr="00974F3B">
        <w:rPr>
          <w:rFonts w:ascii="Arial" w:eastAsia="Calibri" w:hAnsi="Arial" w:cs="Arial"/>
          <w:color w:val="000000"/>
        </w:rPr>
        <w:t xml:space="preserve"> </w:t>
      </w:r>
      <w:r w:rsidRPr="00974F3B">
        <w:rPr>
          <w:rFonts w:ascii="Arial" w:eastAsia="Calibri" w:hAnsi="Arial" w:cs="Arial"/>
          <w:color w:val="000000"/>
        </w:rPr>
        <w:t xml:space="preserve">effective </w:t>
      </w:r>
      <w:r w:rsidR="00897A70" w:rsidRPr="00974F3B">
        <w:rPr>
          <w:rFonts w:ascii="Arial" w:eastAsia="Calibri" w:hAnsi="Arial" w:cs="Arial"/>
          <w:b/>
        </w:rPr>
        <w:t xml:space="preserve">from </w:t>
      </w:r>
      <w:r w:rsidR="00EB21DA" w:rsidRPr="00974F3B">
        <w:rPr>
          <w:rFonts w:ascii="Arial" w:eastAsia="Calibri" w:hAnsi="Arial" w:cs="Arial"/>
          <w:b/>
        </w:rPr>
        <w:t xml:space="preserve">1 </w:t>
      </w:r>
      <w:r w:rsidR="00897A70" w:rsidRPr="00974F3B">
        <w:rPr>
          <w:rFonts w:ascii="Arial" w:eastAsia="Calibri" w:hAnsi="Arial" w:cs="Arial"/>
          <w:b/>
        </w:rPr>
        <w:t>September 2016</w:t>
      </w:r>
      <w:r w:rsidR="002434C8" w:rsidRPr="00974F3B">
        <w:rPr>
          <w:rFonts w:ascii="Arial" w:eastAsia="Calibri" w:hAnsi="Arial" w:cs="Arial"/>
        </w:rPr>
        <w:t>:</w:t>
      </w:r>
      <w:r w:rsidR="00280B9F" w:rsidRPr="00974F3B">
        <w:rPr>
          <w:rFonts w:ascii="Arial" w:eastAsia="Calibri" w:hAnsi="Arial" w:cs="Arial"/>
          <w:color w:val="FF0000"/>
        </w:rPr>
        <w:t xml:space="preserve">  </w:t>
      </w:r>
    </w:p>
    <w:p w14:paraId="164279EE" w14:textId="77777777" w:rsidR="002434C8" w:rsidRPr="00974F3B" w:rsidRDefault="002434C8" w:rsidP="00E711FC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FF0000"/>
        </w:rPr>
      </w:pPr>
    </w:p>
    <w:p w14:paraId="0F4C6ED0" w14:textId="77777777" w:rsidR="00D17551" w:rsidRPr="004C2D1D" w:rsidRDefault="00D17551" w:rsidP="004C2D1D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</w:rPr>
      </w:pPr>
      <w:r w:rsidRPr="004C2D1D">
        <w:rPr>
          <w:rFonts w:ascii="Arial" w:eastAsia="Calibri" w:hAnsi="Arial" w:cs="Arial"/>
          <w:b/>
        </w:rPr>
        <w:t xml:space="preserve">SVQ Customer Service at SCQF </w:t>
      </w:r>
      <w:r w:rsidR="0043376F" w:rsidRPr="004C2D1D">
        <w:rPr>
          <w:rFonts w:ascii="Arial" w:eastAsia="Calibri" w:hAnsi="Arial" w:cs="Arial"/>
          <w:b/>
        </w:rPr>
        <w:t>L</w:t>
      </w:r>
      <w:r w:rsidRPr="004C2D1D">
        <w:rPr>
          <w:rFonts w:ascii="Arial" w:eastAsia="Calibri" w:hAnsi="Arial" w:cs="Arial"/>
          <w:b/>
        </w:rPr>
        <w:t>evel 5</w:t>
      </w:r>
      <w:r w:rsidR="00D84C8A" w:rsidRPr="004C2D1D">
        <w:rPr>
          <w:rFonts w:ascii="Arial" w:eastAsia="Calibri" w:hAnsi="Arial" w:cs="Arial"/>
          <w:b/>
        </w:rPr>
        <w:t xml:space="preserve"> </w:t>
      </w:r>
    </w:p>
    <w:p w14:paraId="0243E2C1" w14:textId="77777777" w:rsidR="00EB21DA" w:rsidRPr="00974F3B" w:rsidRDefault="00EB21DA" w:rsidP="00E711FC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FF0000"/>
        </w:rPr>
      </w:pPr>
    </w:p>
    <w:p w14:paraId="015EBAA4" w14:textId="77777777" w:rsidR="00EB21DA" w:rsidRPr="00974F3B" w:rsidRDefault="00EB21DA" w:rsidP="00D17551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  <w:r w:rsidRPr="00974F3B">
        <w:rPr>
          <w:rFonts w:ascii="Arial" w:eastAsia="Calibri" w:hAnsi="Arial" w:cs="Arial"/>
        </w:rPr>
        <w:t xml:space="preserve">The following is also acceptable: </w:t>
      </w:r>
    </w:p>
    <w:p w14:paraId="2A2AE5B9" w14:textId="77777777" w:rsidR="00EB21DA" w:rsidRPr="00974F3B" w:rsidRDefault="00EB21DA" w:rsidP="00D17551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</w:p>
    <w:p w14:paraId="4ABBA0E6" w14:textId="77777777" w:rsidR="00EB21DA" w:rsidRPr="004C2D1D" w:rsidRDefault="00D84C8A" w:rsidP="004C2D1D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</w:rPr>
      </w:pPr>
      <w:r w:rsidRPr="004C2D1D">
        <w:rPr>
          <w:rFonts w:ascii="Arial" w:eastAsia="Calibri" w:hAnsi="Arial" w:cs="Arial"/>
        </w:rPr>
        <w:t xml:space="preserve">SVQ in Customer Service at SCQF Level 5 </w:t>
      </w:r>
    </w:p>
    <w:p w14:paraId="1B18752E" w14:textId="77777777" w:rsidR="00D17551" w:rsidRPr="00974F3B" w:rsidRDefault="00D17551" w:rsidP="00D17551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000000"/>
        </w:rPr>
      </w:pPr>
      <w:r w:rsidRPr="00974F3B">
        <w:rPr>
          <w:rFonts w:ascii="Arial" w:eastAsia="Calibri" w:hAnsi="Arial" w:cs="Arial"/>
          <w:color w:val="000000"/>
        </w:rPr>
        <w:t xml:space="preserve"> </w:t>
      </w:r>
    </w:p>
    <w:p w14:paraId="14542ACC" w14:textId="77777777" w:rsidR="00D17551" w:rsidRPr="00974F3B" w:rsidRDefault="00D17551" w:rsidP="004C2D1D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000000"/>
        </w:rPr>
      </w:pPr>
      <w:r w:rsidRPr="00974F3B">
        <w:rPr>
          <w:rFonts w:ascii="Arial" w:eastAsia="Calibri" w:hAnsi="Arial" w:cs="Arial"/>
          <w:color w:val="000000"/>
        </w:rPr>
        <w:t xml:space="preserve">For those SVQs that have not been credit rated for the SCQF, the </w:t>
      </w:r>
      <w:r w:rsidR="004C2D1D">
        <w:rPr>
          <w:rFonts w:ascii="Arial" w:eastAsia="Calibri" w:hAnsi="Arial" w:cs="Arial"/>
          <w:color w:val="000000"/>
        </w:rPr>
        <w:t xml:space="preserve">following </w:t>
      </w:r>
      <w:r w:rsidRPr="00974F3B">
        <w:rPr>
          <w:rFonts w:ascii="Arial" w:eastAsia="Calibri" w:hAnsi="Arial" w:cs="Arial"/>
          <w:color w:val="000000"/>
        </w:rPr>
        <w:t xml:space="preserve">SVQ titling </w:t>
      </w:r>
      <w:r w:rsidR="00EE36B4" w:rsidRPr="00974F3B">
        <w:rPr>
          <w:rFonts w:ascii="Arial" w:eastAsia="Calibri" w:hAnsi="Arial" w:cs="Arial"/>
          <w:color w:val="000000"/>
        </w:rPr>
        <w:t>convention</w:t>
      </w:r>
      <w:r w:rsidR="004C2D1D">
        <w:rPr>
          <w:rFonts w:ascii="Arial" w:eastAsia="Calibri" w:hAnsi="Arial" w:cs="Arial"/>
          <w:color w:val="000000"/>
        </w:rPr>
        <w:t xml:space="preserve"> example below, must be applied </w:t>
      </w:r>
      <w:r w:rsidRPr="00974F3B">
        <w:rPr>
          <w:rFonts w:ascii="Arial" w:eastAsia="Calibri" w:hAnsi="Arial" w:cs="Arial"/>
          <w:color w:val="000000"/>
        </w:rPr>
        <w:t xml:space="preserve">until </w:t>
      </w:r>
      <w:r w:rsidR="005D48B4" w:rsidRPr="00974F3B">
        <w:rPr>
          <w:rFonts w:ascii="Arial" w:eastAsia="Calibri" w:hAnsi="Arial" w:cs="Arial"/>
          <w:color w:val="000000"/>
        </w:rPr>
        <w:t>credit rating has taken place</w:t>
      </w:r>
      <w:r w:rsidRPr="00974F3B">
        <w:rPr>
          <w:rFonts w:ascii="Arial" w:eastAsia="Calibri" w:hAnsi="Arial" w:cs="Arial"/>
          <w:color w:val="000000"/>
        </w:rPr>
        <w:t>.</w:t>
      </w:r>
    </w:p>
    <w:p w14:paraId="7BFA99B7" w14:textId="77777777" w:rsidR="00D17551" w:rsidRPr="00974F3B" w:rsidRDefault="00D17551" w:rsidP="00D17551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000000"/>
        </w:rPr>
      </w:pPr>
    </w:p>
    <w:p w14:paraId="57E7F7DE" w14:textId="77777777" w:rsidR="00D17551" w:rsidRPr="004C2D1D" w:rsidRDefault="000639C7" w:rsidP="004C2D1D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sz w:val="24"/>
          <w:szCs w:val="24"/>
        </w:rPr>
      </w:pPr>
      <w:r w:rsidRPr="004C2D1D">
        <w:rPr>
          <w:rFonts w:ascii="Arial" w:eastAsia="Calibri" w:hAnsi="Arial" w:cs="Arial"/>
        </w:rPr>
        <w:t xml:space="preserve">SVQ 2 in </w:t>
      </w:r>
      <w:r w:rsidR="00D84C8A" w:rsidRPr="004C2D1D">
        <w:rPr>
          <w:rFonts w:ascii="Arial" w:eastAsia="Calibri" w:hAnsi="Arial" w:cs="Arial"/>
        </w:rPr>
        <w:t>Floristry</w:t>
      </w:r>
    </w:p>
    <w:p w14:paraId="791CD92F" w14:textId="77777777" w:rsidR="00D17551" w:rsidRPr="00A40B7D" w:rsidRDefault="00D17551" w:rsidP="00D17551">
      <w:pPr>
        <w:spacing w:after="0"/>
        <w:rPr>
          <w:rFonts w:ascii="Calibri" w:eastAsia="Calibri" w:hAnsi="Calibri" w:cs="Times New Roman"/>
          <w:b/>
          <w:bCs/>
          <w:sz w:val="24"/>
          <w:szCs w:val="24"/>
        </w:rPr>
      </w:pPr>
    </w:p>
    <w:p w14:paraId="62C4E299" w14:textId="77777777" w:rsidR="007F46A1" w:rsidRPr="00974F3B" w:rsidRDefault="0043376F" w:rsidP="00D17551">
      <w:pPr>
        <w:rPr>
          <w:rFonts w:ascii="Arial" w:eastAsia="Calibri" w:hAnsi="Arial" w:cs="Arial"/>
        </w:rPr>
      </w:pPr>
      <w:r w:rsidRPr="00974F3B">
        <w:rPr>
          <w:rFonts w:ascii="Arial" w:eastAsia="Calibri" w:hAnsi="Arial" w:cs="Arial"/>
        </w:rPr>
        <w:t>If credit rating is conducted after the qualification has been accredited, a timescale for adoption of the credit rating must be agreed with the Accreditation Manager as part of the credit rating process</w:t>
      </w:r>
      <w:r w:rsidR="007F46A1" w:rsidRPr="00974F3B">
        <w:rPr>
          <w:rFonts w:ascii="Arial" w:eastAsia="Calibri" w:hAnsi="Arial" w:cs="Arial"/>
        </w:rPr>
        <w:t>.</w:t>
      </w:r>
    </w:p>
    <w:p w14:paraId="3635F19B" w14:textId="77777777" w:rsidR="00D17551" w:rsidRPr="00974F3B" w:rsidRDefault="00CC7F18" w:rsidP="00D17551">
      <w:pPr>
        <w:rPr>
          <w:rFonts w:ascii="Arial" w:eastAsia="Calibri" w:hAnsi="Arial" w:cs="Arial"/>
        </w:rPr>
      </w:pPr>
      <w:r w:rsidRPr="00974F3B">
        <w:rPr>
          <w:rFonts w:ascii="Arial" w:eastAsia="Calibri" w:hAnsi="Arial" w:cs="Arial"/>
        </w:rPr>
        <w:t>The a</w:t>
      </w:r>
      <w:r w:rsidR="00D17551" w:rsidRPr="00974F3B">
        <w:rPr>
          <w:rFonts w:ascii="Arial" w:eastAsia="Calibri" w:hAnsi="Arial" w:cs="Arial"/>
        </w:rPr>
        <w:t>war</w:t>
      </w:r>
      <w:r w:rsidR="002472C8" w:rsidRPr="00974F3B">
        <w:rPr>
          <w:rFonts w:ascii="Arial" w:eastAsia="Calibri" w:hAnsi="Arial" w:cs="Arial"/>
        </w:rPr>
        <w:t>ding body</w:t>
      </w:r>
      <w:r w:rsidRPr="00974F3B">
        <w:rPr>
          <w:rFonts w:ascii="Arial" w:eastAsia="Calibri" w:hAnsi="Arial" w:cs="Arial"/>
        </w:rPr>
        <w:t>’s</w:t>
      </w:r>
      <w:r w:rsidR="002472C8" w:rsidRPr="00974F3B">
        <w:rPr>
          <w:rFonts w:ascii="Arial" w:eastAsia="Calibri" w:hAnsi="Arial" w:cs="Arial"/>
        </w:rPr>
        <w:t xml:space="preserve"> name or acronym</w:t>
      </w:r>
      <w:r w:rsidR="00D17551" w:rsidRPr="00974F3B">
        <w:rPr>
          <w:rFonts w:ascii="Arial" w:eastAsia="Calibri" w:hAnsi="Arial" w:cs="Arial"/>
        </w:rPr>
        <w:t xml:space="preserve"> </w:t>
      </w:r>
      <w:r w:rsidRPr="00974F3B">
        <w:rPr>
          <w:rFonts w:ascii="Arial" w:eastAsia="Calibri" w:hAnsi="Arial" w:cs="Arial"/>
        </w:rPr>
        <w:t>is</w:t>
      </w:r>
      <w:r w:rsidR="00D17551" w:rsidRPr="00974F3B">
        <w:rPr>
          <w:rFonts w:ascii="Arial" w:eastAsia="Calibri" w:hAnsi="Arial" w:cs="Arial"/>
        </w:rPr>
        <w:t xml:space="preserve"> not permitted in the</w:t>
      </w:r>
      <w:r w:rsidRPr="00974F3B">
        <w:rPr>
          <w:rFonts w:ascii="Arial" w:eastAsia="Calibri" w:hAnsi="Arial" w:cs="Arial"/>
        </w:rPr>
        <w:t xml:space="preserve"> accredited</w:t>
      </w:r>
      <w:r w:rsidR="00D17551" w:rsidRPr="00974F3B">
        <w:rPr>
          <w:rFonts w:ascii="Arial" w:eastAsia="Calibri" w:hAnsi="Arial" w:cs="Arial"/>
        </w:rPr>
        <w:t xml:space="preserve"> title of an SVQ.</w:t>
      </w:r>
    </w:p>
    <w:p w14:paraId="4E82A1F9" w14:textId="77777777" w:rsidR="005B42B8" w:rsidRDefault="005B42B8" w:rsidP="00D17551">
      <w:pPr>
        <w:rPr>
          <w:rFonts w:ascii="Arial" w:eastAsia="Calibri" w:hAnsi="Arial" w:cs="Arial"/>
          <w:b/>
        </w:rPr>
      </w:pPr>
    </w:p>
    <w:p w14:paraId="048C9F0F" w14:textId="77777777" w:rsidR="005B42B8" w:rsidRDefault="005B42B8" w:rsidP="00D17551">
      <w:pPr>
        <w:rPr>
          <w:rFonts w:ascii="Arial" w:eastAsia="Calibri" w:hAnsi="Arial" w:cs="Arial"/>
          <w:b/>
        </w:rPr>
      </w:pPr>
    </w:p>
    <w:p w14:paraId="21BEAE82" w14:textId="77777777" w:rsidR="00D17551" w:rsidRPr="00974F3B" w:rsidRDefault="00D17551" w:rsidP="00D17551">
      <w:pPr>
        <w:rPr>
          <w:rFonts w:ascii="Arial" w:eastAsia="Calibri" w:hAnsi="Arial" w:cs="Arial"/>
          <w:b/>
        </w:rPr>
      </w:pPr>
      <w:r w:rsidRPr="00974F3B">
        <w:rPr>
          <w:rFonts w:ascii="Arial" w:eastAsia="Calibri" w:hAnsi="Arial" w:cs="Arial"/>
          <w:b/>
        </w:rPr>
        <w:lastRenderedPageBreak/>
        <w:t>Titling</w:t>
      </w:r>
      <w:r w:rsidR="00C203B5" w:rsidRPr="00974F3B">
        <w:rPr>
          <w:rFonts w:ascii="Arial" w:eastAsia="Calibri" w:hAnsi="Arial" w:cs="Arial"/>
          <w:b/>
        </w:rPr>
        <w:t xml:space="preserve"> of all other accredited qualifications</w:t>
      </w:r>
      <w:r w:rsidRPr="00974F3B">
        <w:rPr>
          <w:rFonts w:ascii="Arial" w:eastAsia="Calibri" w:hAnsi="Arial" w:cs="Arial"/>
          <w:b/>
        </w:rPr>
        <w:t xml:space="preserve"> </w:t>
      </w:r>
    </w:p>
    <w:p w14:paraId="2B398393" w14:textId="77777777" w:rsidR="005B42B8" w:rsidRDefault="00C203B5" w:rsidP="00D17551">
      <w:pPr>
        <w:rPr>
          <w:rFonts w:ascii="Arial" w:eastAsia="Calibri" w:hAnsi="Arial" w:cs="Arial"/>
        </w:rPr>
      </w:pPr>
      <w:r w:rsidRPr="00974F3B">
        <w:rPr>
          <w:rFonts w:ascii="Arial" w:eastAsia="Calibri" w:hAnsi="Arial" w:cs="Arial"/>
        </w:rPr>
        <w:t xml:space="preserve">Where an accredited qualification </w:t>
      </w:r>
      <w:r w:rsidR="00D17551" w:rsidRPr="00974F3B">
        <w:rPr>
          <w:rFonts w:ascii="Arial" w:eastAsia="Calibri" w:hAnsi="Arial" w:cs="Arial"/>
        </w:rPr>
        <w:t xml:space="preserve">has been credit rated for the SCQF, </w:t>
      </w:r>
      <w:r w:rsidR="00A639A9" w:rsidRPr="00974F3B">
        <w:rPr>
          <w:rFonts w:ascii="Arial" w:eastAsia="Calibri" w:hAnsi="Arial" w:cs="Arial"/>
        </w:rPr>
        <w:t>awarding bodies may elect</w:t>
      </w:r>
      <w:r w:rsidR="00A26855" w:rsidRPr="00974F3B">
        <w:rPr>
          <w:rFonts w:ascii="Arial" w:eastAsia="Calibri" w:hAnsi="Arial" w:cs="Arial"/>
        </w:rPr>
        <w:t xml:space="preserve"> not to include the SCQF Level in the accredited title</w:t>
      </w:r>
      <w:r w:rsidR="00F4190F" w:rsidRPr="00974F3B">
        <w:rPr>
          <w:rFonts w:ascii="Arial" w:eastAsia="Calibri" w:hAnsi="Arial" w:cs="Arial"/>
        </w:rPr>
        <w:t>. This must be specified at the time of accreditation</w:t>
      </w:r>
      <w:r w:rsidR="00A40B7D" w:rsidRPr="00974F3B">
        <w:rPr>
          <w:rFonts w:ascii="Arial" w:eastAsia="Calibri" w:hAnsi="Arial" w:cs="Arial"/>
        </w:rPr>
        <w:t xml:space="preserve"> and the Accreditation Manager must be notified of this when relevant</w:t>
      </w:r>
      <w:r w:rsidR="00F4190F" w:rsidRPr="00974F3B">
        <w:rPr>
          <w:rFonts w:ascii="Arial" w:eastAsia="Calibri" w:hAnsi="Arial" w:cs="Arial"/>
        </w:rPr>
        <w:t>.</w:t>
      </w:r>
      <w:r w:rsidR="00DA2C0B" w:rsidRPr="00974F3B">
        <w:rPr>
          <w:rFonts w:ascii="Arial" w:eastAsia="Calibri" w:hAnsi="Arial" w:cs="Arial"/>
        </w:rPr>
        <w:t xml:space="preserve"> </w:t>
      </w:r>
    </w:p>
    <w:p w14:paraId="587969C7" w14:textId="77777777" w:rsidR="000639C7" w:rsidRDefault="00DA2C0B" w:rsidP="00D17551">
      <w:pPr>
        <w:rPr>
          <w:rFonts w:ascii="Arial" w:eastAsia="Calibri" w:hAnsi="Arial" w:cs="Arial"/>
        </w:rPr>
      </w:pPr>
      <w:r w:rsidRPr="00974F3B">
        <w:rPr>
          <w:rFonts w:ascii="Arial" w:eastAsia="Calibri" w:hAnsi="Arial" w:cs="Arial"/>
        </w:rPr>
        <w:t>I</w:t>
      </w:r>
      <w:r w:rsidR="00F4190F" w:rsidRPr="00974F3B">
        <w:rPr>
          <w:rFonts w:ascii="Arial" w:eastAsia="Calibri" w:hAnsi="Arial" w:cs="Arial"/>
        </w:rPr>
        <w:t xml:space="preserve">t is recommended that the </w:t>
      </w:r>
      <w:r w:rsidR="00A639A9" w:rsidRPr="00974F3B">
        <w:rPr>
          <w:rFonts w:ascii="Arial" w:eastAsia="Calibri" w:hAnsi="Arial" w:cs="Arial"/>
        </w:rPr>
        <w:t>SCQF information</w:t>
      </w:r>
      <w:r w:rsidR="00D17551" w:rsidRPr="00974F3B">
        <w:rPr>
          <w:rFonts w:ascii="Arial" w:eastAsia="Calibri" w:hAnsi="Arial" w:cs="Arial"/>
        </w:rPr>
        <w:t xml:space="preserve"> </w:t>
      </w:r>
      <w:r w:rsidR="00F4190F" w:rsidRPr="00974F3B">
        <w:rPr>
          <w:rFonts w:ascii="Arial" w:eastAsia="Calibri" w:hAnsi="Arial" w:cs="Arial"/>
        </w:rPr>
        <w:t>is shown elsewhere</w:t>
      </w:r>
      <w:r w:rsidRPr="00974F3B">
        <w:rPr>
          <w:rFonts w:ascii="Arial" w:eastAsia="Calibri" w:hAnsi="Arial" w:cs="Arial"/>
        </w:rPr>
        <w:t>,</w:t>
      </w:r>
      <w:r w:rsidR="00F4190F" w:rsidRPr="00974F3B">
        <w:rPr>
          <w:rFonts w:ascii="Arial" w:eastAsia="Calibri" w:hAnsi="Arial" w:cs="Arial"/>
        </w:rPr>
        <w:t xml:space="preserve"> for example</w:t>
      </w:r>
      <w:r w:rsidRPr="00974F3B">
        <w:rPr>
          <w:rFonts w:ascii="Arial" w:eastAsia="Calibri" w:hAnsi="Arial" w:cs="Arial"/>
        </w:rPr>
        <w:t>,</w:t>
      </w:r>
      <w:r w:rsidR="00F4190F" w:rsidRPr="00974F3B">
        <w:rPr>
          <w:rFonts w:ascii="Arial" w:eastAsia="Calibri" w:hAnsi="Arial" w:cs="Arial"/>
        </w:rPr>
        <w:t xml:space="preserve"> </w:t>
      </w:r>
      <w:r w:rsidR="00A639A9" w:rsidRPr="00974F3B">
        <w:rPr>
          <w:rFonts w:ascii="Arial" w:eastAsia="Calibri" w:hAnsi="Arial" w:cs="Arial"/>
        </w:rPr>
        <w:t xml:space="preserve">on a </w:t>
      </w:r>
      <w:r w:rsidR="00D17551" w:rsidRPr="00974F3B">
        <w:rPr>
          <w:rFonts w:ascii="Arial" w:eastAsia="Calibri" w:hAnsi="Arial" w:cs="Arial"/>
        </w:rPr>
        <w:t xml:space="preserve">candidate transcript </w:t>
      </w:r>
      <w:r w:rsidR="00A639A9" w:rsidRPr="00974F3B">
        <w:rPr>
          <w:rFonts w:ascii="Arial" w:eastAsia="Calibri" w:hAnsi="Arial" w:cs="Arial"/>
        </w:rPr>
        <w:t xml:space="preserve">or </w:t>
      </w:r>
      <w:r w:rsidR="00F4190F" w:rsidRPr="00974F3B">
        <w:rPr>
          <w:rFonts w:ascii="Arial" w:eastAsia="Calibri" w:hAnsi="Arial" w:cs="Arial"/>
        </w:rPr>
        <w:t>covering letter</w:t>
      </w:r>
      <w:r w:rsidR="00A40B7D" w:rsidRPr="00974F3B">
        <w:rPr>
          <w:rFonts w:ascii="Arial" w:eastAsia="Calibri" w:hAnsi="Arial" w:cs="Arial"/>
        </w:rPr>
        <w:t>.</w:t>
      </w:r>
      <w:r w:rsidRPr="00974F3B">
        <w:rPr>
          <w:rFonts w:ascii="Arial" w:eastAsia="Calibri" w:hAnsi="Arial" w:cs="Arial"/>
        </w:rPr>
        <w:t xml:space="preserve"> </w:t>
      </w:r>
    </w:p>
    <w:p w14:paraId="44DBED28" w14:textId="77777777" w:rsidR="008F104F" w:rsidRPr="008F104F" w:rsidRDefault="008F104F" w:rsidP="008F104F">
      <w:pPr>
        <w:autoSpaceDE w:val="0"/>
        <w:autoSpaceDN w:val="0"/>
        <w:rPr>
          <w:rFonts w:ascii="Arial" w:eastAsia="Calibri" w:hAnsi="Arial" w:cs="Arial"/>
        </w:rPr>
      </w:pPr>
      <w:r w:rsidRPr="008F104F">
        <w:rPr>
          <w:rFonts w:ascii="Arial" w:hAnsi="Arial" w:cs="Arial"/>
        </w:rPr>
        <w:t>Please Note: Where an accredited qualification has not been credit rated for the SCQF the word “Level” cannot be used in the title of the qualification</w:t>
      </w:r>
      <w:r>
        <w:rPr>
          <w:rFonts w:ascii="Arial" w:hAnsi="Arial" w:cs="Arial"/>
        </w:rPr>
        <w:t>.</w:t>
      </w:r>
    </w:p>
    <w:p w14:paraId="4425E6A8" w14:textId="77777777" w:rsidR="00526789" w:rsidRPr="00974F3B" w:rsidRDefault="00F4190F" w:rsidP="00D17551">
      <w:pPr>
        <w:rPr>
          <w:rFonts w:ascii="Arial" w:eastAsia="Calibri" w:hAnsi="Arial" w:cs="Arial"/>
        </w:rPr>
      </w:pPr>
      <w:r w:rsidRPr="00974F3B">
        <w:rPr>
          <w:rFonts w:ascii="Arial" w:eastAsia="Calibri" w:hAnsi="Arial" w:cs="Arial"/>
        </w:rPr>
        <w:t>The a</w:t>
      </w:r>
      <w:r w:rsidR="00D17551" w:rsidRPr="00974F3B">
        <w:rPr>
          <w:rFonts w:ascii="Arial" w:eastAsia="Calibri" w:hAnsi="Arial" w:cs="Arial"/>
        </w:rPr>
        <w:t>warding bod</w:t>
      </w:r>
      <w:r w:rsidRPr="00974F3B">
        <w:rPr>
          <w:rFonts w:ascii="Arial" w:eastAsia="Calibri" w:hAnsi="Arial" w:cs="Arial"/>
        </w:rPr>
        <w:t xml:space="preserve">y’s name or </w:t>
      </w:r>
      <w:r w:rsidR="002F6075" w:rsidRPr="00974F3B">
        <w:rPr>
          <w:rFonts w:ascii="Arial" w:eastAsia="Calibri" w:hAnsi="Arial" w:cs="Arial"/>
        </w:rPr>
        <w:t>acronym</w:t>
      </w:r>
      <w:r w:rsidRPr="00974F3B">
        <w:rPr>
          <w:rFonts w:ascii="Arial" w:eastAsia="Calibri" w:hAnsi="Arial" w:cs="Arial"/>
        </w:rPr>
        <w:t xml:space="preserve"> may appear</w:t>
      </w:r>
      <w:r w:rsidR="002F6075" w:rsidRPr="00974F3B">
        <w:rPr>
          <w:rFonts w:ascii="Arial" w:eastAsia="Calibri" w:hAnsi="Arial" w:cs="Arial"/>
        </w:rPr>
        <w:t xml:space="preserve"> </w:t>
      </w:r>
      <w:r w:rsidR="00D17551" w:rsidRPr="00974F3B">
        <w:rPr>
          <w:rFonts w:ascii="Arial" w:eastAsia="Calibri" w:hAnsi="Arial" w:cs="Arial"/>
        </w:rPr>
        <w:t>in the title of the qualification</w:t>
      </w:r>
      <w:r w:rsidRPr="00974F3B">
        <w:rPr>
          <w:rFonts w:ascii="Arial" w:eastAsia="Calibri" w:hAnsi="Arial" w:cs="Arial"/>
        </w:rPr>
        <w:t>.  T</w:t>
      </w:r>
      <w:r w:rsidR="00D17551" w:rsidRPr="00974F3B">
        <w:rPr>
          <w:rFonts w:ascii="Arial" w:eastAsia="Calibri" w:hAnsi="Arial" w:cs="Arial"/>
        </w:rPr>
        <w:t>his must be specified</w:t>
      </w:r>
      <w:r w:rsidR="00526789" w:rsidRPr="00974F3B">
        <w:rPr>
          <w:rFonts w:ascii="Arial" w:eastAsia="Calibri" w:hAnsi="Arial" w:cs="Arial"/>
        </w:rPr>
        <w:t xml:space="preserve"> at the time of accreditation</w:t>
      </w:r>
      <w:r w:rsidRPr="00974F3B">
        <w:rPr>
          <w:rFonts w:ascii="Arial" w:eastAsia="Calibri" w:hAnsi="Arial" w:cs="Arial"/>
        </w:rPr>
        <w:t>.</w:t>
      </w:r>
    </w:p>
    <w:p w14:paraId="7D0E8DAC" w14:textId="77777777" w:rsidR="00A40B7D" w:rsidRDefault="00A40B7D" w:rsidP="00240EE2">
      <w:pPr>
        <w:jc w:val="right"/>
        <w:rPr>
          <w:rFonts w:ascii="Arial" w:hAnsi="Arial" w:cs="Arial"/>
          <w:b/>
          <w:bCs/>
          <w:sz w:val="32"/>
          <w:szCs w:val="32"/>
        </w:rPr>
      </w:pPr>
    </w:p>
    <w:p w14:paraId="325E0D1A" w14:textId="77777777" w:rsidR="00240EE2" w:rsidRPr="00B438C7" w:rsidRDefault="008F104F" w:rsidP="00240EE2">
      <w:pPr>
        <w:jc w:val="right"/>
        <w:rPr>
          <w:rFonts w:ascii="Arial" w:hAnsi="Arial" w:cs="Arial"/>
        </w:rPr>
      </w:pPr>
      <w:r>
        <w:rPr>
          <w:rFonts w:ascii="Arial" w:hAnsi="Arial" w:cs="Arial"/>
          <w:b/>
          <w:bCs/>
          <w:sz w:val="32"/>
          <w:szCs w:val="32"/>
        </w:rPr>
        <w:t xml:space="preserve">February </w:t>
      </w:r>
      <w:r w:rsidR="00EB21DA">
        <w:rPr>
          <w:rFonts w:ascii="Arial" w:hAnsi="Arial" w:cs="Arial"/>
          <w:b/>
          <w:bCs/>
          <w:sz w:val="32"/>
          <w:szCs w:val="32"/>
        </w:rPr>
        <w:t>201</w:t>
      </w:r>
      <w:r>
        <w:rPr>
          <w:rFonts w:ascii="Arial" w:hAnsi="Arial" w:cs="Arial"/>
          <w:b/>
          <w:bCs/>
          <w:sz w:val="32"/>
          <w:szCs w:val="32"/>
        </w:rPr>
        <w:t>8</w:t>
      </w:r>
    </w:p>
    <w:p w14:paraId="5D295D9C" w14:textId="77777777" w:rsidR="00240EE2" w:rsidRDefault="00240EE2">
      <w:pPr>
        <w:rPr>
          <w:rFonts w:ascii="Arial" w:eastAsia="Calibri" w:hAnsi="Arial" w:cs="Arial"/>
        </w:rPr>
      </w:pPr>
    </w:p>
    <w:p w14:paraId="16F9083C" w14:textId="77777777" w:rsidR="00962E48" w:rsidRDefault="00962E48">
      <w:pPr>
        <w:rPr>
          <w:rFonts w:ascii="Arial" w:eastAsia="Calibri" w:hAnsi="Arial" w:cs="Arial"/>
        </w:rPr>
      </w:pPr>
    </w:p>
    <w:p w14:paraId="6ABDA21D" w14:textId="77777777" w:rsidR="00962E48" w:rsidRDefault="00962E48">
      <w:pPr>
        <w:rPr>
          <w:rFonts w:ascii="Arial" w:eastAsia="Calibri" w:hAnsi="Arial" w:cs="Arial"/>
        </w:rPr>
      </w:pPr>
    </w:p>
    <w:p w14:paraId="080114D8" w14:textId="77777777" w:rsidR="00962E48" w:rsidRDefault="00962E48">
      <w:pPr>
        <w:rPr>
          <w:rFonts w:ascii="Arial" w:eastAsia="Calibri" w:hAnsi="Arial" w:cs="Arial"/>
        </w:rPr>
      </w:pPr>
    </w:p>
    <w:p w14:paraId="2C8961EF" w14:textId="77777777" w:rsidR="00962E48" w:rsidRDefault="00962E48">
      <w:pPr>
        <w:rPr>
          <w:rFonts w:ascii="Arial" w:eastAsia="Calibri" w:hAnsi="Arial" w:cs="Arial"/>
        </w:rPr>
      </w:pPr>
    </w:p>
    <w:p w14:paraId="2D7EE1E5" w14:textId="77777777" w:rsidR="00962E48" w:rsidRDefault="00962E48">
      <w:pPr>
        <w:rPr>
          <w:rFonts w:ascii="Arial" w:eastAsia="Calibri" w:hAnsi="Arial" w:cs="Arial"/>
        </w:rPr>
      </w:pPr>
    </w:p>
    <w:p w14:paraId="77ACE062" w14:textId="77777777" w:rsidR="00962E48" w:rsidRDefault="00962E48">
      <w:pPr>
        <w:rPr>
          <w:rFonts w:ascii="Arial" w:eastAsia="Calibri" w:hAnsi="Arial" w:cs="Arial"/>
        </w:rPr>
      </w:pPr>
    </w:p>
    <w:p w14:paraId="3E2919C5" w14:textId="77777777" w:rsidR="00A732AC" w:rsidRPr="00A732AC" w:rsidRDefault="00A732AC" w:rsidP="00A732AC">
      <w:pPr>
        <w:tabs>
          <w:tab w:val="left" w:pos="6096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</w:t>
      </w:r>
      <w:r w:rsidRPr="00A732AC">
        <w:rPr>
          <w:rFonts w:ascii="Arial" w:hAnsi="Arial" w:cs="Arial"/>
          <w:color w:val="000000"/>
        </w:rPr>
        <w:t xml:space="preserve">his document is published by SQA Accreditation </w:t>
      </w:r>
      <w:r w:rsidRPr="00A732AC">
        <w:rPr>
          <w:rFonts w:ascii="Arial" w:hAnsi="Arial" w:cs="Arial"/>
          <w:color w:val="000000"/>
        </w:rPr>
        <w:tab/>
      </w:r>
    </w:p>
    <w:p w14:paraId="49CE724F" w14:textId="77777777" w:rsidR="00A732AC" w:rsidRPr="00A732AC" w:rsidRDefault="00A732AC" w:rsidP="00A732AC">
      <w:pPr>
        <w:tabs>
          <w:tab w:val="left" w:pos="6096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</w:rPr>
      </w:pPr>
      <w:r w:rsidRPr="00A732AC">
        <w:rPr>
          <w:rFonts w:ascii="Arial" w:hAnsi="Arial" w:cs="Arial"/>
          <w:color w:val="000000"/>
        </w:rPr>
        <w:t>For further information, please contact:</w:t>
      </w:r>
      <w:r w:rsidRPr="00A732AC">
        <w:rPr>
          <w:rFonts w:ascii="Arial" w:hAnsi="Arial" w:cs="Arial"/>
          <w:color w:val="000000"/>
        </w:rPr>
        <w:tab/>
      </w:r>
      <w:r w:rsidRPr="00A732AC">
        <w:rPr>
          <w:rFonts w:ascii="Arial" w:hAnsi="Arial" w:cs="Arial"/>
          <w:color w:val="000000"/>
        </w:rPr>
        <w:tab/>
      </w:r>
      <w:r w:rsidRPr="00A732AC">
        <w:rPr>
          <w:rFonts w:ascii="Arial" w:hAnsi="Arial" w:cs="Arial"/>
          <w:color w:val="000000"/>
        </w:rPr>
        <w:tab/>
        <w:t xml:space="preserve">   </w:t>
      </w:r>
    </w:p>
    <w:p w14:paraId="10040F14" w14:textId="77777777" w:rsidR="00A732AC" w:rsidRPr="00A732AC" w:rsidRDefault="00A732AC" w:rsidP="00A732AC">
      <w:pPr>
        <w:tabs>
          <w:tab w:val="left" w:pos="6096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</w:rPr>
      </w:pPr>
    </w:p>
    <w:p w14:paraId="06C32598" w14:textId="77777777" w:rsidR="00A732AC" w:rsidRPr="00A732AC" w:rsidRDefault="00A732AC" w:rsidP="00A732AC">
      <w:pPr>
        <w:tabs>
          <w:tab w:val="left" w:pos="6096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</w:rPr>
      </w:pPr>
      <w:r w:rsidRPr="00A732AC">
        <w:rPr>
          <w:rFonts w:ascii="Arial" w:hAnsi="Arial" w:cs="Arial"/>
          <w:color w:val="000000"/>
        </w:rPr>
        <w:t xml:space="preserve">SQA Accreditation          </w:t>
      </w:r>
    </w:p>
    <w:p w14:paraId="0785FBF5" w14:textId="77777777" w:rsidR="00A732AC" w:rsidRPr="00A732AC" w:rsidRDefault="00A732AC" w:rsidP="00A732AC">
      <w:pPr>
        <w:tabs>
          <w:tab w:val="left" w:pos="6096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</w:rPr>
      </w:pPr>
      <w:r w:rsidRPr="00A732AC">
        <w:rPr>
          <w:rFonts w:ascii="Arial" w:hAnsi="Arial" w:cs="Arial"/>
          <w:color w:val="000000"/>
        </w:rPr>
        <w:t>The Optima Building</w:t>
      </w:r>
    </w:p>
    <w:p w14:paraId="3A1FA146" w14:textId="77777777" w:rsidR="00A732AC" w:rsidRPr="00A732AC" w:rsidRDefault="00A732AC" w:rsidP="00A732AC">
      <w:pPr>
        <w:tabs>
          <w:tab w:val="left" w:pos="6096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</w:rPr>
      </w:pPr>
      <w:r w:rsidRPr="00A732AC">
        <w:rPr>
          <w:rFonts w:ascii="Arial" w:hAnsi="Arial" w:cs="Arial"/>
          <w:color w:val="000000"/>
        </w:rPr>
        <w:t>58 Robertson Street</w:t>
      </w:r>
    </w:p>
    <w:p w14:paraId="6A7AC7E7" w14:textId="77777777" w:rsidR="00A732AC" w:rsidRPr="00A732AC" w:rsidRDefault="00A732AC" w:rsidP="00A732AC">
      <w:pPr>
        <w:tabs>
          <w:tab w:val="left" w:pos="6096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</w:rPr>
      </w:pPr>
      <w:r w:rsidRPr="00A732AC">
        <w:rPr>
          <w:rFonts w:ascii="Arial" w:hAnsi="Arial" w:cs="Arial"/>
          <w:color w:val="000000"/>
        </w:rPr>
        <w:t>Glasgow, G2 8DQ</w:t>
      </w:r>
    </w:p>
    <w:p w14:paraId="0353E215" w14:textId="77777777" w:rsidR="00A732AC" w:rsidRPr="00A732AC" w:rsidRDefault="00A732AC" w:rsidP="00A732AC">
      <w:pPr>
        <w:tabs>
          <w:tab w:val="left" w:pos="6096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</w:rPr>
      </w:pPr>
    </w:p>
    <w:p w14:paraId="4414E817" w14:textId="77777777" w:rsidR="00A40B7D" w:rsidRPr="00A732AC" w:rsidRDefault="00A40B7D" w:rsidP="00A40B7D">
      <w:pPr>
        <w:tabs>
          <w:tab w:val="left" w:pos="6096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</w:rPr>
      </w:pPr>
      <w:r w:rsidRPr="00A732AC">
        <w:rPr>
          <w:rFonts w:ascii="Arial" w:hAnsi="Arial" w:cs="Arial"/>
          <w:color w:val="000000"/>
        </w:rPr>
        <w:t xml:space="preserve">accreditation@sqa.org.uk                         </w:t>
      </w:r>
    </w:p>
    <w:p w14:paraId="7118977E" w14:textId="77777777" w:rsidR="00A732AC" w:rsidRPr="00A732AC" w:rsidRDefault="00A732AC" w:rsidP="00A732AC">
      <w:pPr>
        <w:tabs>
          <w:tab w:val="left" w:pos="6096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</w:rPr>
      </w:pPr>
      <w:r w:rsidRPr="00A732AC">
        <w:rPr>
          <w:rFonts w:ascii="Arial" w:hAnsi="Arial" w:cs="Arial"/>
          <w:color w:val="000000"/>
        </w:rPr>
        <w:t>Tel: 0345 213 5249</w:t>
      </w:r>
    </w:p>
    <w:p w14:paraId="5778A526" w14:textId="77777777" w:rsidR="00A732AC" w:rsidRPr="00A732AC" w:rsidRDefault="00A732AC" w:rsidP="00A732AC">
      <w:pPr>
        <w:tabs>
          <w:tab w:val="left" w:pos="6096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</w:rPr>
      </w:pPr>
    </w:p>
    <w:p w14:paraId="4A647DB1" w14:textId="77777777" w:rsidR="00A42A68" w:rsidRDefault="00A42A68" w:rsidP="00265060">
      <w:pPr>
        <w:tabs>
          <w:tab w:val="left" w:pos="6096"/>
        </w:tabs>
        <w:autoSpaceDE w:val="0"/>
        <w:autoSpaceDN w:val="0"/>
        <w:adjustRightInd w:val="0"/>
        <w:spacing w:after="0"/>
        <w:jc w:val="right"/>
        <w:rPr>
          <w:rFonts w:ascii="Arial" w:hAnsi="Arial" w:cs="Arial"/>
          <w:color w:val="000000"/>
        </w:rPr>
      </w:pPr>
    </w:p>
    <w:p w14:paraId="0C36D5CE" w14:textId="77777777" w:rsidR="00962E48" w:rsidRPr="00646FA0" w:rsidRDefault="00962E48">
      <w:pPr>
        <w:rPr>
          <w:rFonts w:ascii="Arial" w:hAnsi="Arial" w:cs="Arial"/>
          <w:u w:val="single"/>
        </w:rPr>
      </w:pPr>
    </w:p>
    <w:sectPr w:rsidR="00962E48" w:rsidRPr="00646FA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264191" w14:textId="77777777" w:rsidR="001C1CB8" w:rsidRDefault="001C1CB8" w:rsidP="002D6349">
      <w:pPr>
        <w:spacing w:after="0" w:line="240" w:lineRule="auto"/>
      </w:pPr>
      <w:r>
        <w:separator/>
      </w:r>
    </w:p>
  </w:endnote>
  <w:endnote w:type="continuationSeparator" w:id="0">
    <w:p w14:paraId="24582A82" w14:textId="77777777" w:rsidR="001C1CB8" w:rsidRDefault="001C1CB8" w:rsidP="002D63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C81E7C" w14:textId="77777777" w:rsidR="00266840" w:rsidRDefault="0026684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1DED19" w14:textId="4E12882B" w:rsidR="00962E48" w:rsidRDefault="00962E48">
    <w:pPr>
      <w:pStyle w:val="Foo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_____________________________________________________________________________________________________</w:t>
    </w:r>
  </w:p>
  <w:p w14:paraId="7B1D9A64" w14:textId="4265602D" w:rsidR="00265060" w:rsidRPr="00265060" w:rsidRDefault="00265060" w:rsidP="00265060">
    <w:pPr>
      <w:pStyle w:val="Footer"/>
      <w:rPr>
        <w:rFonts w:ascii="Arial" w:hAnsi="Arial" w:cs="Arial"/>
        <w:sz w:val="16"/>
        <w:szCs w:val="16"/>
      </w:rPr>
    </w:pPr>
  </w:p>
  <w:p w14:paraId="39B8E504" w14:textId="20845446" w:rsidR="00265060" w:rsidRPr="00265060" w:rsidRDefault="00266840" w:rsidP="00265060">
    <w:pPr>
      <w:pStyle w:val="Foo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Version 7 (February 2018)</w:t>
    </w:r>
    <w:r w:rsidR="00265060" w:rsidRPr="00265060">
      <w:rPr>
        <w:rFonts w:ascii="Arial" w:hAnsi="Arial" w:cs="Arial"/>
        <w:sz w:val="16"/>
        <w:szCs w:val="16"/>
      </w:rPr>
      <w:tab/>
    </w:r>
    <w:r w:rsidR="00965961">
      <w:rPr>
        <w:rFonts w:ascii="Arial" w:hAnsi="Arial" w:cs="Arial"/>
        <w:sz w:val="16"/>
        <w:szCs w:val="16"/>
      </w:rPr>
      <w:t>2 of 2</w:t>
    </w:r>
    <w:r w:rsidR="00965961">
      <w:rPr>
        <w:rFonts w:ascii="Arial" w:hAnsi="Arial" w:cs="Arial"/>
        <w:sz w:val="16"/>
        <w:szCs w:val="16"/>
      </w:rPr>
      <w:tab/>
    </w:r>
    <w:r w:rsidR="00265060" w:rsidRPr="00265060">
      <w:rPr>
        <w:rFonts w:ascii="Arial" w:hAnsi="Arial" w:cs="Arial"/>
        <w:sz w:val="16"/>
        <w:szCs w:val="16"/>
      </w:rPr>
      <w:t xml:space="preserve"> </w:t>
    </w:r>
  </w:p>
  <w:p w14:paraId="05369982" w14:textId="77777777" w:rsidR="00962E48" w:rsidRPr="002434C8" w:rsidRDefault="00265060" w:rsidP="00265060">
    <w:pPr>
      <w:pStyle w:val="Footer"/>
      <w:rPr>
        <w:rFonts w:ascii="Arial" w:hAnsi="Arial" w:cs="Arial"/>
        <w:sz w:val="16"/>
        <w:szCs w:val="16"/>
      </w:rPr>
    </w:pPr>
    <w:r w:rsidRPr="00265060">
      <w:rPr>
        <w:rFonts w:ascii="Arial" w:hAnsi="Arial" w:cs="Arial"/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874AAB" w14:textId="77777777" w:rsidR="00266840" w:rsidRDefault="0026684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703B93" w14:textId="77777777" w:rsidR="001C1CB8" w:rsidRDefault="001C1CB8" w:rsidP="002D6349">
      <w:pPr>
        <w:spacing w:after="0" w:line="240" w:lineRule="auto"/>
      </w:pPr>
      <w:r>
        <w:separator/>
      </w:r>
    </w:p>
  </w:footnote>
  <w:footnote w:type="continuationSeparator" w:id="0">
    <w:p w14:paraId="0DC7A665" w14:textId="77777777" w:rsidR="001C1CB8" w:rsidRDefault="001C1CB8" w:rsidP="002D63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968EC8" w14:textId="77777777" w:rsidR="00266840" w:rsidRDefault="0026684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EB618D" w14:textId="77777777" w:rsidR="00266840" w:rsidRDefault="0026684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87C64" w14:textId="77777777" w:rsidR="00266840" w:rsidRDefault="0026684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7D07E3"/>
    <w:multiLevelType w:val="hybridMultilevel"/>
    <w:tmpl w:val="153ADA5A"/>
    <w:lvl w:ilvl="0" w:tplc="A94AEAA0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00721E"/>
    <w:multiLevelType w:val="hybridMultilevel"/>
    <w:tmpl w:val="B658BAC8"/>
    <w:lvl w:ilvl="0" w:tplc="1FB6D042">
      <w:start w:val="1"/>
      <w:numFmt w:val="lowerLetter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ABF3688"/>
    <w:multiLevelType w:val="hybridMultilevel"/>
    <w:tmpl w:val="DA8E2AF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902A94"/>
    <w:multiLevelType w:val="hybridMultilevel"/>
    <w:tmpl w:val="763A098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49153B"/>
    <w:multiLevelType w:val="hybridMultilevel"/>
    <w:tmpl w:val="902679E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0952ED"/>
    <w:multiLevelType w:val="hybridMultilevel"/>
    <w:tmpl w:val="CB144E62"/>
    <w:lvl w:ilvl="0" w:tplc="A94AEAA0">
      <w:start w:val="1"/>
      <w:numFmt w:val="bullet"/>
      <w:lvlText w:val="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63085245">
    <w:abstractNumId w:val="3"/>
  </w:num>
  <w:num w:numId="2" w16cid:durableId="1764448474">
    <w:abstractNumId w:val="1"/>
  </w:num>
  <w:num w:numId="3" w16cid:durableId="562566767">
    <w:abstractNumId w:val="4"/>
  </w:num>
  <w:num w:numId="4" w16cid:durableId="1298531641">
    <w:abstractNumId w:val="2"/>
  </w:num>
  <w:num w:numId="5" w16cid:durableId="16977362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29451351">
    <w:abstractNumId w:val="0"/>
  </w:num>
  <w:num w:numId="7" w16cid:durableId="41957084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6FA0"/>
    <w:rsid w:val="00004081"/>
    <w:rsid w:val="00006DD2"/>
    <w:rsid w:val="000611B8"/>
    <w:rsid w:val="000639C7"/>
    <w:rsid w:val="00074828"/>
    <w:rsid w:val="00081213"/>
    <w:rsid w:val="0009187A"/>
    <w:rsid w:val="00097B01"/>
    <w:rsid w:val="000C0BE5"/>
    <w:rsid w:val="000D3CF5"/>
    <w:rsid w:val="000E4EDD"/>
    <w:rsid w:val="000F453D"/>
    <w:rsid w:val="0010054A"/>
    <w:rsid w:val="0013579B"/>
    <w:rsid w:val="00135F7E"/>
    <w:rsid w:val="001472DA"/>
    <w:rsid w:val="0015451A"/>
    <w:rsid w:val="001646C1"/>
    <w:rsid w:val="00184A7F"/>
    <w:rsid w:val="001B4720"/>
    <w:rsid w:val="001C1CB8"/>
    <w:rsid w:val="001E4375"/>
    <w:rsid w:val="00240EE2"/>
    <w:rsid w:val="002434C8"/>
    <w:rsid w:val="002441AD"/>
    <w:rsid w:val="002472C8"/>
    <w:rsid w:val="00255E2F"/>
    <w:rsid w:val="00265060"/>
    <w:rsid w:val="00266840"/>
    <w:rsid w:val="00280B9F"/>
    <w:rsid w:val="00287B99"/>
    <w:rsid w:val="002928D8"/>
    <w:rsid w:val="002A2C60"/>
    <w:rsid w:val="002D6349"/>
    <w:rsid w:val="002F6075"/>
    <w:rsid w:val="00336EA1"/>
    <w:rsid w:val="00362F7E"/>
    <w:rsid w:val="00384FD4"/>
    <w:rsid w:val="003A27D7"/>
    <w:rsid w:val="003A3645"/>
    <w:rsid w:val="003A534F"/>
    <w:rsid w:val="003F29BE"/>
    <w:rsid w:val="003F5F06"/>
    <w:rsid w:val="00412B3F"/>
    <w:rsid w:val="00414771"/>
    <w:rsid w:val="0043376F"/>
    <w:rsid w:val="004803E1"/>
    <w:rsid w:val="004A3F8E"/>
    <w:rsid w:val="004A7CDA"/>
    <w:rsid w:val="004C2D1D"/>
    <w:rsid w:val="004C4BA7"/>
    <w:rsid w:val="00526789"/>
    <w:rsid w:val="00542609"/>
    <w:rsid w:val="00547240"/>
    <w:rsid w:val="00556887"/>
    <w:rsid w:val="00557B13"/>
    <w:rsid w:val="0058777D"/>
    <w:rsid w:val="005B42B8"/>
    <w:rsid w:val="005C1AFA"/>
    <w:rsid w:val="005D48B4"/>
    <w:rsid w:val="005D7686"/>
    <w:rsid w:val="00646FA0"/>
    <w:rsid w:val="006A1B97"/>
    <w:rsid w:val="006F5B2E"/>
    <w:rsid w:val="00702C8E"/>
    <w:rsid w:val="00707DE0"/>
    <w:rsid w:val="007150C1"/>
    <w:rsid w:val="007334F8"/>
    <w:rsid w:val="0073698D"/>
    <w:rsid w:val="0076392E"/>
    <w:rsid w:val="007C522F"/>
    <w:rsid w:val="007D697B"/>
    <w:rsid w:val="007F46A1"/>
    <w:rsid w:val="00814550"/>
    <w:rsid w:val="008304EE"/>
    <w:rsid w:val="00890F4B"/>
    <w:rsid w:val="00897A70"/>
    <w:rsid w:val="008A7D2E"/>
    <w:rsid w:val="008C2737"/>
    <w:rsid w:val="008D0BC2"/>
    <w:rsid w:val="008E5C19"/>
    <w:rsid w:val="008F104F"/>
    <w:rsid w:val="00962E48"/>
    <w:rsid w:val="00965961"/>
    <w:rsid w:val="00974F3B"/>
    <w:rsid w:val="00985682"/>
    <w:rsid w:val="00991231"/>
    <w:rsid w:val="00995B8A"/>
    <w:rsid w:val="009B085B"/>
    <w:rsid w:val="009B1038"/>
    <w:rsid w:val="00A034AC"/>
    <w:rsid w:val="00A0646F"/>
    <w:rsid w:val="00A26855"/>
    <w:rsid w:val="00A32ED3"/>
    <w:rsid w:val="00A40B7D"/>
    <w:rsid w:val="00A42A68"/>
    <w:rsid w:val="00A639A9"/>
    <w:rsid w:val="00A732AC"/>
    <w:rsid w:val="00A83D45"/>
    <w:rsid w:val="00A8501E"/>
    <w:rsid w:val="00AA1F51"/>
    <w:rsid w:val="00AD7818"/>
    <w:rsid w:val="00AE4B2E"/>
    <w:rsid w:val="00AE785F"/>
    <w:rsid w:val="00B35F8D"/>
    <w:rsid w:val="00B97220"/>
    <w:rsid w:val="00BC4545"/>
    <w:rsid w:val="00BE0FB7"/>
    <w:rsid w:val="00BF0193"/>
    <w:rsid w:val="00BF44EA"/>
    <w:rsid w:val="00C203B5"/>
    <w:rsid w:val="00C33A5A"/>
    <w:rsid w:val="00C61D4B"/>
    <w:rsid w:val="00C728CF"/>
    <w:rsid w:val="00CA078F"/>
    <w:rsid w:val="00CA350C"/>
    <w:rsid w:val="00CA78CE"/>
    <w:rsid w:val="00CB7E62"/>
    <w:rsid w:val="00CC1253"/>
    <w:rsid w:val="00CC7F18"/>
    <w:rsid w:val="00CE1A9F"/>
    <w:rsid w:val="00D045FC"/>
    <w:rsid w:val="00D053C9"/>
    <w:rsid w:val="00D17391"/>
    <w:rsid w:val="00D17551"/>
    <w:rsid w:val="00D24A19"/>
    <w:rsid w:val="00D26159"/>
    <w:rsid w:val="00D55E0C"/>
    <w:rsid w:val="00D718E3"/>
    <w:rsid w:val="00D817B8"/>
    <w:rsid w:val="00D82885"/>
    <w:rsid w:val="00D82A8F"/>
    <w:rsid w:val="00D84C8A"/>
    <w:rsid w:val="00DA2C0B"/>
    <w:rsid w:val="00E038B1"/>
    <w:rsid w:val="00E07CDA"/>
    <w:rsid w:val="00E159E3"/>
    <w:rsid w:val="00E52621"/>
    <w:rsid w:val="00E57BD3"/>
    <w:rsid w:val="00E64AD1"/>
    <w:rsid w:val="00E711FC"/>
    <w:rsid w:val="00E83EF7"/>
    <w:rsid w:val="00E87E91"/>
    <w:rsid w:val="00E9749E"/>
    <w:rsid w:val="00EA1DF1"/>
    <w:rsid w:val="00EB21DA"/>
    <w:rsid w:val="00EE36B4"/>
    <w:rsid w:val="00F4106F"/>
    <w:rsid w:val="00F4190F"/>
    <w:rsid w:val="00F419EF"/>
    <w:rsid w:val="00F645FA"/>
    <w:rsid w:val="00FE1E5C"/>
    <w:rsid w:val="00FE20E8"/>
    <w:rsid w:val="00FF1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."/>
  <w:listSeparator w:val=","/>
  <w14:docId w14:val="5A7177CB"/>
  <w15:docId w15:val="{E4BCFB8E-1F44-49F9-BCAD-6BB764F48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CA078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702C8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A1B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1B9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D634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6349"/>
  </w:style>
  <w:style w:type="paragraph" w:styleId="Footer">
    <w:name w:val="footer"/>
    <w:basedOn w:val="Normal"/>
    <w:link w:val="FooterChar"/>
    <w:uiPriority w:val="99"/>
    <w:unhideWhenUsed/>
    <w:rsid w:val="002D634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6349"/>
  </w:style>
  <w:style w:type="character" w:styleId="Hyperlink">
    <w:name w:val="Hyperlink"/>
    <w:basedOn w:val="DefaultParagraphFont"/>
    <w:uiPriority w:val="99"/>
    <w:unhideWhenUsed/>
    <w:rsid w:val="0043376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479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3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6119E3-384A-4230-BD28-001BB8D5F2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388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SQA</Company>
  <LinksUpToDate>false</LinksUpToDate>
  <CharactersWithSpaces>2596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Claire McPake</dc:creator>
  <cp:lastModifiedBy>Linda Gilligan</cp:lastModifiedBy>
  <cp:revision>4</cp:revision>
  <cp:lastPrinted>2016-09-05T10:00:00Z</cp:lastPrinted>
  <dcterms:created xsi:type="dcterms:W3CDTF">2018-02-26T14:42:00Z</dcterms:created>
  <dcterms:modified xsi:type="dcterms:W3CDTF">2024-01-24T08:38:00Z</dcterms:modified>
</cp:coreProperties>
</file>